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top w:w="75" w:type="dxa"/>
          <w:left w:w="75" w:type="dxa"/>
          <w:bottom w:w="75" w:type="dxa"/>
          <w:right w:w="75" w:type="dxa"/>
        </w:tblCellMar>
        <w:tblLook w:val="00A0"/>
      </w:tblPr>
      <w:tblGrid>
        <w:gridCol w:w="8287"/>
      </w:tblGrid>
      <w:tr w:rsidR="00E1736D" w:rsidRPr="007071E0">
        <w:trPr>
          <w:tblCellSpacing w:w="0" w:type="dxa"/>
          <w:jc w:val="center"/>
        </w:trPr>
        <w:tc>
          <w:tcPr>
            <w:tcW w:w="0" w:type="auto"/>
            <w:tcMar>
              <w:top w:w="300" w:type="dxa"/>
              <w:left w:w="75" w:type="dxa"/>
              <w:bottom w:w="75" w:type="dxa"/>
              <w:right w:w="75" w:type="dxa"/>
            </w:tcMar>
            <w:vAlign w:val="center"/>
          </w:tcPr>
          <w:p w:rsidR="00E1736D" w:rsidRPr="00FE3A7E" w:rsidRDefault="00E1736D" w:rsidP="00F75452">
            <w:pPr>
              <w:widowControl/>
              <w:wordWrap w:val="0"/>
              <w:spacing w:line="300" w:lineRule="atLeast"/>
              <w:jc w:val="center"/>
              <w:rPr>
                <w:rFonts w:ascii="宋体" w:hAnsi="宋体" w:cs="宋体"/>
                <w:kern w:val="0"/>
                <w:sz w:val="24"/>
                <w:szCs w:val="24"/>
              </w:rPr>
            </w:pPr>
            <w:r w:rsidRPr="00FE3A7E">
              <w:rPr>
                <w:rFonts w:ascii="宋体" w:hAnsi="宋体" w:cs="宋体" w:hint="eastAsia"/>
                <w:b/>
                <w:bCs/>
                <w:kern w:val="0"/>
                <w:sz w:val="24"/>
                <w:szCs w:val="24"/>
              </w:rPr>
              <w:t>扫描电子显微镜</w:t>
            </w:r>
            <w:r w:rsidRPr="007071E0">
              <w:rPr>
                <w:sz w:val="24"/>
                <w:szCs w:val="24"/>
              </w:rPr>
              <w:t>EVO18</w:t>
            </w:r>
            <w:r w:rsidRPr="00FE3A7E">
              <w:rPr>
                <w:rFonts w:ascii="宋体" w:hAnsi="宋体" w:cs="宋体" w:hint="eastAsia"/>
                <w:b/>
                <w:bCs/>
                <w:kern w:val="0"/>
                <w:sz w:val="24"/>
                <w:szCs w:val="24"/>
              </w:rPr>
              <w:t>（</w:t>
            </w:r>
            <w:r w:rsidRPr="00FE3A7E">
              <w:rPr>
                <w:rFonts w:ascii="宋体" w:hAnsi="宋体" w:cs="宋体"/>
                <w:b/>
                <w:bCs/>
                <w:kern w:val="0"/>
                <w:sz w:val="24"/>
                <w:szCs w:val="24"/>
              </w:rPr>
              <w:t>Scanning Electron Microscope (SEM)</w:t>
            </w:r>
            <w:r w:rsidRPr="00FE3A7E">
              <w:rPr>
                <w:rFonts w:ascii="宋体" w:hAnsi="宋体" w:cs="宋体" w:hint="eastAsia"/>
                <w:b/>
                <w:bCs/>
                <w:kern w:val="0"/>
                <w:sz w:val="24"/>
                <w:szCs w:val="24"/>
              </w:rPr>
              <w:t>）</w:t>
            </w:r>
            <w:r w:rsidRPr="00FE3A7E">
              <w:rPr>
                <w:rFonts w:ascii="宋体" w:hAnsi="宋体" w:cs="宋体"/>
                <w:kern w:val="0"/>
                <w:sz w:val="24"/>
                <w:szCs w:val="24"/>
              </w:rPr>
              <w:t xml:space="preserve"> </w:t>
            </w:r>
          </w:p>
        </w:tc>
      </w:tr>
      <w:tr w:rsidR="00E1736D" w:rsidRPr="007071E0">
        <w:trPr>
          <w:tblCellSpacing w:w="0" w:type="dxa"/>
          <w:jc w:val="center"/>
        </w:trPr>
        <w:tc>
          <w:tcPr>
            <w:tcW w:w="0" w:type="auto"/>
            <w:tcMar>
              <w:top w:w="75" w:type="dxa"/>
              <w:left w:w="300" w:type="dxa"/>
              <w:bottom w:w="75" w:type="dxa"/>
              <w:right w:w="75" w:type="dxa"/>
            </w:tcMar>
            <w:vAlign w:val="center"/>
          </w:tcPr>
          <w:p w:rsidR="00E1736D" w:rsidRPr="00AD171E" w:rsidRDefault="00E1736D" w:rsidP="009D7929">
            <w:pPr>
              <w:widowControl/>
              <w:wordWrap w:val="0"/>
              <w:spacing w:before="100" w:beforeAutospacing="1" w:after="100" w:afterAutospacing="1" w:line="330" w:lineRule="atLeast"/>
              <w:jc w:val="left"/>
              <w:rPr>
                <w:rFonts w:ascii="宋体" w:hAnsi="宋体" w:cs="宋体"/>
                <w:color w:val="000000"/>
                <w:kern w:val="0"/>
                <w:sz w:val="18"/>
                <w:szCs w:val="18"/>
              </w:rPr>
            </w:pPr>
            <w:r w:rsidRPr="00AD171E">
              <w:rPr>
                <w:rFonts w:ascii="宋体" w:cs="宋体"/>
                <w:color w:val="000000"/>
                <w:kern w:val="0"/>
                <w:sz w:val="18"/>
                <w:szCs w:val="18"/>
              </w:rPr>
              <w:t> </w:t>
            </w:r>
            <w:r w:rsidRPr="00AD171E">
              <w:rPr>
                <w:rFonts w:ascii="宋体" w:hAnsi="宋体" w:cs="宋体"/>
                <w:color w:val="000000"/>
                <w:kern w:val="0"/>
                <w:sz w:val="18"/>
                <w:szCs w:val="18"/>
              </w:rPr>
              <w:t xml:space="preserve"> </w:t>
            </w:r>
          </w:p>
          <w:p w:rsidR="00E1736D" w:rsidRPr="00AD171E" w:rsidRDefault="00E1736D" w:rsidP="009D7929">
            <w:pPr>
              <w:widowControl/>
              <w:wordWrap w:val="0"/>
              <w:spacing w:line="330" w:lineRule="atLeast"/>
              <w:jc w:val="left"/>
              <w:rPr>
                <w:rFonts w:ascii="宋体" w:cs="宋体"/>
                <w:color w:val="000000"/>
                <w:kern w:val="0"/>
                <w:sz w:val="18"/>
                <w:szCs w:val="18"/>
              </w:rPr>
            </w:pPr>
            <w:r w:rsidRPr="00AD171E">
              <w:rPr>
                <w:rFonts w:ascii="宋体" w:hAnsi="宋体" w:cs="宋体" w:hint="eastAsia"/>
                <w:b/>
                <w:bCs/>
                <w:color w:val="000000"/>
                <w:kern w:val="0"/>
                <w:sz w:val="18"/>
                <w:szCs w:val="18"/>
              </w:rPr>
              <w:t>型号：</w:t>
            </w:r>
            <w:r w:rsidRPr="007071E0">
              <w:rPr>
                <w:color w:val="000000"/>
                <w:sz w:val="18"/>
                <w:szCs w:val="18"/>
              </w:rPr>
              <w:t>EVO18</w:t>
            </w:r>
          </w:p>
          <w:p w:rsidR="00E1736D" w:rsidRPr="00AD171E" w:rsidRDefault="00E1736D" w:rsidP="009D7929">
            <w:pPr>
              <w:widowControl/>
              <w:wordWrap w:val="0"/>
              <w:spacing w:line="330" w:lineRule="atLeast"/>
              <w:jc w:val="left"/>
              <w:rPr>
                <w:rFonts w:ascii="宋体" w:cs="宋体"/>
                <w:color w:val="000000"/>
                <w:kern w:val="0"/>
                <w:sz w:val="18"/>
                <w:szCs w:val="18"/>
              </w:rPr>
            </w:pPr>
            <w:r w:rsidRPr="00AD171E">
              <w:rPr>
                <w:rFonts w:ascii="宋体" w:hAnsi="宋体" w:cs="宋体" w:hint="eastAsia"/>
                <w:b/>
                <w:bCs/>
                <w:color w:val="000000"/>
                <w:kern w:val="0"/>
                <w:sz w:val="18"/>
                <w:szCs w:val="18"/>
              </w:rPr>
              <w:t>生产厂家：</w:t>
            </w:r>
            <w:r w:rsidRPr="007071E0">
              <w:rPr>
                <w:rFonts w:ascii="宋体" w:hAnsi="宋体" w:cs="宋体" w:hint="eastAsia"/>
                <w:color w:val="000000"/>
                <w:kern w:val="0"/>
                <w:sz w:val="18"/>
                <w:szCs w:val="18"/>
              </w:rPr>
              <w:t>德国蔡司公司</w:t>
            </w:r>
          </w:p>
          <w:p w:rsidR="00E1736D" w:rsidRPr="009D7929" w:rsidRDefault="00E1736D" w:rsidP="009D7929">
            <w:pPr>
              <w:widowControl/>
              <w:wordWrap w:val="0"/>
              <w:spacing w:line="330" w:lineRule="atLeast"/>
              <w:jc w:val="left"/>
              <w:rPr>
                <w:rFonts w:ascii="宋体" w:cs="宋体"/>
                <w:color w:val="000000"/>
                <w:kern w:val="0"/>
                <w:sz w:val="18"/>
                <w:szCs w:val="18"/>
              </w:rPr>
            </w:pPr>
            <w:r w:rsidRPr="009D7929">
              <w:rPr>
                <w:rFonts w:ascii="宋体" w:hAnsi="宋体" w:cs="宋体" w:hint="eastAsia"/>
                <w:b/>
                <w:bCs/>
                <w:color w:val="000000"/>
                <w:kern w:val="0"/>
                <w:sz w:val="18"/>
                <w:szCs w:val="18"/>
              </w:rPr>
              <w:t>投入使用日期：</w:t>
            </w:r>
            <w:r>
              <w:rPr>
                <w:rFonts w:ascii="宋体" w:hAnsi="宋体" w:cs="宋体"/>
                <w:color w:val="000000"/>
                <w:kern w:val="0"/>
                <w:sz w:val="18"/>
                <w:szCs w:val="18"/>
              </w:rPr>
              <w:t>2012.01</w:t>
            </w:r>
          </w:p>
          <w:p w:rsidR="00E1736D" w:rsidRPr="009D7929" w:rsidRDefault="00E1736D" w:rsidP="009D7929">
            <w:pPr>
              <w:widowControl/>
              <w:wordWrap w:val="0"/>
              <w:spacing w:line="330" w:lineRule="atLeast"/>
              <w:jc w:val="left"/>
              <w:rPr>
                <w:rFonts w:ascii="宋体" w:cs="宋体"/>
                <w:color w:val="000000"/>
                <w:kern w:val="0"/>
                <w:sz w:val="18"/>
                <w:szCs w:val="18"/>
              </w:rPr>
            </w:pPr>
            <w:r w:rsidRPr="009D7929">
              <w:rPr>
                <w:rFonts w:ascii="宋体" w:hAnsi="宋体" w:cs="宋体" w:hint="eastAsia"/>
                <w:b/>
                <w:bCs/>
                <w:color w:val="000000"/>
                <w:kern w:val="0"/>
                <w:sz w:val="18"/>
                <w:szCs w:val="18"/>
              </w:rPr>
              <w:t>安放地点：</w:t>
            </w:r>
            <w:r w:rsidRPr="00AF0EB2">
              <w:rPr>
                <w:rFonts w:ascii="宋体" w:hAnsi="宋体" w:cs="宋体" w:hint="eastAsia"/>
                <w:bCs/>
                <w:color w:val="000000"/>
                <w:kern w:val="0"/>
                <w:sz w:val="18"/>
                <w:szCs w:val="18"/>
              </w:rPr>
              <w:t>学府路</w:t>
            </w:r>
            <w:r w:rsidRPr="00AF0EB2">
              <w:rPr>
                <w:rFonts w:ascii="宋体" w:hAnsi="宋体" w:cs="宋体"/>
                <w:bCs/>
                <w:color w:val="000000"/>
                <w:kern w:val="0"/>
                <w:sz w:val="18"/>
                <w:szCs w:val="18"/>
              </w:rPr>
              <w:t>333</w:t>
            </w:r>
            <w:r w:rsidRPr="00AF0EB2">
              <w:rPr>
                <w:rFonts w:ascii="宋体" w:hAnsi="宋体" w:cs="宋体" w:hint="eastAsia"/>
                <w:bCs/>
                <w:color w:val="000000"/>
                <w:kern w:val="0"/>
                <w:sz w:val="18"/>
                <w:szCs w:val="18"/>
              </w:rPr>
              <w:t>号</w:t>
            </w:r>
            <w:r>
              <w:rPr>
                <w:rFonts w:ascii="宋体" w:hAnsi="宋体" w:cs="宋体" w:hint="eastAsia"/>
                <w:color w:val="000000"/>
                <w:kern w:val="0"/>
                <w:sz w:val="18"/>
                <w:szCs w:val="18"/>
              </w:rPr>
              <w:t>学府校区减排楼</w:t>
            </w:r>
            <w:r>
              <w:rPr>
                <w:rFonts w:ascii="宋体" w:hAnsi="宋体" w:cs="宋体"/>
                <w:color w:val="000000"/>
                <w:kern w:val="0"/>
                <w:sz w:val="18"/>
                <w:szCs w:val="18"/>
              </w:rPr>
              <w:t>A105</w:t>
            </w:r>
            <w:r>
              <w:rPr>
                <w:rFonts w:ascii="宋体" w:hAnsi="宋体" w:cs="宋体" w:hint="eastAsia"/>
                <w:color w:val="000000"/>
                <w:kern w:val="0"/>
                <w:sz w:val="18"/>
                <w:szCs w:val="18"/>
              </w:rPr>
              <w:t>室</w:t>
            </w:r>
          </w:p>
          <w:p w:rsidR="00E1736D" w:rsidRPr="009D7929" w:rsidRDefault="00E1736D" w:rsidP="009D7929">
            <w:pPr>
              <w:widowControl/>
              <w:wordWrap w:val="0"/>
              <w:spacing w:line="330" w:lineRule="atLeast"/>
              <w:jc w:val="left"/>
              <w:rPr>
                <w:rFonts w:ascii="宋体" w:cs="宋体"/>
                <w:color w:val="000000"/>
                <w:kern w:val="0"/>
                <w:sz w:val="18"/>
                <w:szCs w:val="18"/>
              </w:rPr>
            </w:pPr>
            <w:r w:rsidRPr="009D7929">
              <w:rPr>
                <w:rFonts w:ascii="宋体" w:hAnsi="宋体" w:cs="宋体" w:hint="eastAsia"/>
                <w:b/>
                <w:bCs/>
                <w:color w:val="000000"/>
                <w:kern w:val="0"/>
                <w:sz w:val="18"/>
                <w:szCs w:val="18"/>
              </w:rPr>
              <w:t>设备价值：</w:t>
            </w:r>
            <w:r w:rsidRPr="009D7929">
              <w:rPr>
                <w:rFonts w:ascii="宋体" w:hAnsi="宋体" w:cs="宋体" w:hint="eastAsia"/>
                <w:color w:val="000000"/>
                <w:kern w:val="0"/>
                <w:sz w:val="18"/>
                <w:szCs w:val="18"/>
              </w:rPr>
              <w:t>人民币</w:t>
            </w:r>
            <w:r>
              <w:rPr>
                <w:rFonts w:ascii="宋体" w:hAnsi="宋体" w:cs="宋体"/>
                <w:color w:val="000000"/>
                <w:kern w:val="0"/>
                <w:sz w:val="18"/>
                <w:szCs w:val="18"/>
              </w:rPr>
              <w:t>1</w:t>
            </w:r>
            <w:r w:rsidRPr="009D7929">
              <w:rPr>
                <w:rFonts w:ascii="宋体" w:hAnsi="宋体" w:cs="宋体"/>
                <w:color w:val="000000"/>
                <w:kern w:val="0"/>
                <w:sz w:val="18"/>
                <w:szCs w:val="18"/>
              </w:rPr>
              <w:t>40</w:t>
            </w:r>
            <w:r w:rsidRPr="009D7929">
              <w:rPr>
                <w:rFonts w:ascii="宋体" w:hAnsi="宋体" w:cs="宋体" w:hint="eastAsia"/>
                <w:color w:val="000000"/>
                <w:kern w:val="0"/>
                <w:sz w:val="18"/>
                <w:szCs w:val="18"/>
              </w:rPr>
              <w:t>万元</w:t>
            </w:r>
          </w:p>
          <w:p w:rsidR="00E1736D" w:rsidRPr="00371DE1" w:rsidRDefault="00E1736D" w:rsidP="009D7929">
            <w:pPr>
              <w:widowControl/>
              <w:wordWrap w:val="0"/>
              <w:spacing w:line="330" w:lineRule="atLeast"/>
              <w:jc w:val="left"/>
              <w:rPr>
                <w:rFonts w:ascii="宋体" w:cs="宋体"/>
                <w:color w:val="000000"/>
                <w:kern w:val="0"/>
                <w:sz w:val="18"/>
                <w:szCs w:val="18"/>
              </w:rPr>
            </w:pPr>
            <w:r w:rsidRPr="00371DE1">
              <w:rPr>
                <w:rFonts w:ascii="宋体" w:hAnsi="宋体" w:cs="宋体" w:hint="eastAsia"/>
                <w:b/>
                <w:bCs/>
                <w:color w:val="000000"/>
                <w:kern w:val="0"/>
                <w:sz w:val="18"/>
                <w:szCs w:val="18"/>
              </w:rPr>
              <w:t>操作人员：</w:t>
            </w:r>
            <w:r w:rsidRPr="00371DE1">
              <w:rPr>
                <w:rFonts w:ascii="宋体" w:hAnsi="宋体" w:cs="宋体" w:hint="eastAsia"/>
                <w:color w:val="000000"/>
                <w:kern w:val="0"/>
                <w:sz w:val="18"/>
                <w:szCs w:val="18"/>
              </w:rPr>
              <w:t>曹庆喜、钱娟</w:t>
            </w:r>
          </w:p>
          <w:p w:rsidR="00E1736D" w:rsidRPr="00AF0EB2" w:rsidRDefault="00E1736D" w:rsidP="009D7929">
            <w:pPr>
              <w:widowControl/>
              <w:wordWrap w:val="0"/>
              <w:spacing w:line="330" w:lineRule="atLeast"/>
              <w:jc w:val="left"/>
              <w:rPr>
                <w:rFonts w:ascii="宋体" w:cs="宋体"/>
                <w:color w:val="000000"/>
                <w:kern w:val="0"/>
                <w:sz w:val="18"/>
                <w:szCs w:val="18"/>
              </w:rPr>
            </w:pPr>
            <w:r w:rsidRPr="00371DE1">
              <w:rPr>
                <w:rFonts w:ascii="宋体" w:hAnsi="宋体" w:cs="宋体" w:hint="eastAsia"/>
                <w:b/>
                <w:bCs/>
                <w:color w:val="000000"/>
                <w:kern w:val="0"/>
                <w:sz w:val="18"/>
                <w:szCs w:val="18"/>
              </w:rPr>
              <w:t>联系电话：</w:t>
            </w:r>
            <w:r w:rsidRPr="00371DE1">
              <w:rPr>
                <w:rFonts w:ascii="宋体" w:hAnsi="宋体" w:cs="宋体"/>
                <w:color w:val="000000"/>
                <w:kern w:val="0"/>
                <w:sz w:val="18"/>
                <w:szCs w:val="18"/>
              </w:rPr>
              <w:t xml:space="preserve"> 864</w:t>
            </w:r>
            <w:r>
              <w:rPr>
                <w:rFonts w:ascii="宋体" w:hAnsi="宋体" w:cs="宋体"/>
                <w:color w:val="000000"/>
                <w:kern w:val="0"/>
                <w:sz w:val="18"/>
                <w:szCs w:val="18"/>
              </w:rPr>
              <w:t>1</w:t>
            </w:r>
            <w:r w:rsidRPr="00371DE1">
              <w:rPr>
                <w:rFonts w:ascii="宋体" w:hAnsi="宋体" w:cs="宋体"/>
                <w:color w:val="000000"/>
                <w:kern w:val="0"/>
                <w:sz w:val="18"/>
                <w:szCs w:val="18"/>
              </w:rPr>
              <w:t>3231-830</w:t>
            </w:r>
            <w:r>
              <w:rPr>
                <w:rFonts w:ascii="宋体" w:hAnsi="宋体" w:cs="宋体"/>
                <w:color w:val="000000"/>
                <w:kern w:val="0"/>
                <w:sz w:val="18"/>
                <w:szCs w:val="18"/>
              </w:rPr>
              <w:t>/</w:t>
            </w:r>
            <w:r w:rsidRPr="00AF0EB2">
              <w:rPr>
                <w:rFonts w:ascii="宋体" w:hAnsi="宋体" w:cs="宋体"/>
                <w:color w:val="000000"/>
                <w:kern w:val="0"/>
                <w:sz w:val="18"/>
                <w:szCs w:val="18"/>
              </w:rPr>
              <w:t>13069713786</w:t>
            </w:r>
            <w:r>
              <w:rPr>
                <w:rFonts w:ascii="宋体" w:hAnsi="宋体" w:cs="宋体"/>
                <w:color w:val="000000"/>
                <w:kern w:val="0"/>
                <w:sz w:val="18"/>
                <w:szCs w:val="18"/>
              </w:rPr>
              <w:t>/</w:t>
            </w:r>
            <w:r w:rsidRPr="00AF0EB2">
              <w:rPr>
                <w:rFonts w:ascii="宋体" w:hAnsi="宋体" w:cs="宋体"/>
                <w:color w:val="000000"/>
                <w:kern w:val="0"/>
                <w:sz w:val="18"/>
                <w:szCs w:val="18"/>
              </w:rPr>
              <w:t>18945105529</w:t>
            </w:r>
          </w:p>
          <w:p w:rsidR="00E1736D" w:rsidRDefault="00E1736D" w:rsidP="00F75452">
            <w:pPr>
              <w:jc w:val="left"/>
              <w:rPr>
                <w:rFonts w:ascii="宋体" w:cs="宋体"/>
                <w:b/>
                <w:bCs/>
                <w:color w:val="000000"/>
                <w:kern w:val="0"/>
                <w:sz w:val="18"/>
                <w:szCs w:val="18"/>
              </w:rPr>
            </w:pPr>
            <w:r>
              <w:rPr>
                <w:rFonts w:ascii="宋体" w:hAnsi="宋体" w:cs="宋体" w:hint="eastAsia"/>
                <w:b/>
                <w:bCs/>
                <w:color w:val="000000"/>
                <w:kern w:val="0"/>
                <w:sz w:val="18"/>
                <w:szCs w:val="18"/>
              </w:rPr>
              <w:t>网上预约方式：</w:t>
            </w:r>
            <w:r w:rsidRPr="0006002F">
              <w:rPr>
                <w:rFonts w:ascii="宋体" w:hAnsi="宋体" w:cs="宋体" w:hint="eastAsia"/>
                <w:bCs/>
                <w:color w:val="000000"/>
                <w:kern w:val="0"/>
                <w:sz w:val="18"/>
                <w:szCs w:val="18"/>
              </w:rPr>
              <w:t>排队预约</w:t>
            </w:r>
          </w:p>
          <w:p w:rsidR="00E1736D" w:rsidRDefault="00E1736D" w:rsidP="00F75452">
            <w:pPr>
              <w:jc w:val="left"/>
              <w:rPr>
                <w:rFonts w:ascii="宋体" w:cs="宋体"/>
                <w:b/>
                <w:bCs/>
                <w:color w:val="000000"/>
                <w:kern w:val="0"/>
                <w:sz w:val="18"/>
                <w:szCs w:val="18"/>
              </w:rPr>
            </w:pPr>
            <w:r w:rsidRPr="009D7929">
              <w:rPr>
                <w:rFonts w:ascii="宋体" w:hAnsi="宋体" w:cs="宋体" w:hint="eastAsia"/>
                <w:b/>
                <w:bCs/>
                <w:color w:val="000000"/>
                <w:kern w:val="0"/>
                <w:sz w:val="18"/>
                <w:szCs w:val="18"/>
              </w:rPr>
              <w:t>主要性能指标：</w:t>
            </w:r>
          </w:p>
          <w:p w:rsidR="00E1736D" w:rsidRPr="007071E0" w:rsidRDefault="00541713" w:rsidP="00AF0EB2">
            <w:pPr>
              <w:ind w:firstLineChars="250" w:firstLine="525"/>
              <w:jc w:val="left"/>
              <w:rPr>
                <w:rFonts w:ascii="宋体"/>
                <w:color w:val="000000"/>
                <w:sz w:val="18"/>
                <w:szCs w:val="18"/>
              </w:rPr>
            </w:pPr>
            <w:r w:rsidRPr="005417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EVO 18tupian" style="position:absolute;left:0;text-align:left;margin-left:227.25pt;margin-top:-169pt;width:159pt;height:153pt;z-index:-1;visibility:visible" o:allowoverlap="f">
                  <v:imagedata r:id="rId7" o:title=""/>
                  <w10:wrap type="square"/>
                </v:shape>
              </w:pict>
            </w:r>
            <w:r w:rsidR="00E1736D" w:rsidRPr="007071E0">
              <w:rPr>
                <w:rFonts w:ascii="宋体" w:hAnsi="宋体"/>
                <w:color w:val="000000"/>
                <w:sz w:val="18"/>
                <w:szCs w:val="18"/>
              </w:rPr>
              <w:t>1.</w:t>
            </w:r>
            <w:r w:rsidR="00E1736D" w:rsidRPr="007071E0">
              <w:rPr>
                <w:rFonts w:ascii="宋体" w:hAnsi="宋体" w:hint="eastAsia"/>
                <w:color w:val="000000"/>
                <w:sz w:val="18"/>
                <w:szCs w:val="18"/>
              </w:rPr>
              <w:t>放大倍数，</w:t>
            </w:r>
            <w:r w:rsidR="00C2588B">
              <w:rPr>
                <w:rFonts w:ascii="宋体" w:hAnsi="宋体" w:hint="eastAsia"/>
                <w:color w:val="000000"/>
                <w:sz w:val="18"/>
                <w:szCs w:val="18"/>
              </w:rPr>
              <w:t>20</w:t>
            </w:r>
            <w:r w:rsidR="00E1736D" w:rsidRPr="007071E0">
              <w:rPr>
                <w:rFonts w:ascii="宋体" w:hAnsi="宋体" w:hint="eastAsia"/>
                <w:color w:val="000000"/>
                <w:sz w:val="18"/>
                <w:szCs w:val="18"/>
              </w:rPr>
              <w:t>×</w:t>
            </w:r>
            <w:r w:rsidR="00C2588B">
              <w:rPr>
                <w:rFonts w:ascii="宋体" w:hAnsi="宋体" w:hint="eastAsia"/>
                <w:color w:val="000000"/>
                <w:sz w:val="18"/>
                <w:szCs w:val="18"/>
              </w:rPr>
              <w:t xml:space="preserve"> </w:t>
            </w:r>
            <w:r w:rsidR="00E1736D" w:rsidRPr="007071E0">
              <w:rPr>
                <w:rFonts w:ascii="宋体" w:hAnsi="宋体"/>
                <w:color w:val="000000"/>
                <w:sz w:val="18"/>
                <w:szCs w:val="18"/>
              </w:rPr>
              <w:t>~</w:t>
            </w:r>
            <w:r w:rsidR="00C2588B">
              <w:rPr>
                <w:rFonts w:ascii="宋体" w:hAnsi="宋体" w:hint="eastAsia"/>
                <w:color w:val="000000"/>
                <w:sz w:val="18"/>
                <w:szCs w:val="18"/>
              </w:rPr>
              <w:t xml:space="preserve"> 8</w:t>
            </w:r>
            <w:r w:rsidR="00E1736D" w:rsidRPr="007071E0">
              <w:rPr>
                <w:rFonts w:ascii="宋体" w:hAnsi="宋体"/>
                <w:color w:val="000000"/>
                <w:sz w:val="18"/>
                <w:szCs w:val="18"/>
              </w:rPr>
              <w:t>,000</w:t>
            </w:r>
            <w:r w:rsidR="00E1736D" w:rsidRPr="007071E0">
              <w:rPr>
                <w:rFonts w:ascii="宋体" w:hAnsi="宋体" w:hint="eastAsia"/>
                <w:color w:val="000000"/>
                <w:sz w:val="18"/>
                <w:szCs w:val="18"/>
              </w:rPr>
              <w:t>×，连续可调；</w:t>
            </w:r>
          </w:p>
          <w:p w:rsidR="00E1736D" w:rsidRPr="007071E0" w:rsidRDefault="00E1736D" w:rsidP="00F75452">
            <w:pPr>
              <w:ind w:leftChars="228" w:left="479"/>
              <w:jc w:val="left"/>
              <w:rPr>
                <w:rFonts w:ascii="宋体"/>
                <w:color w:val="000000"/>
                <w:sz w:val="18"/>
                <w:szCs w:val="18"/>
              </w:rPr>
            </w:pPr>
            <w:r w:rsidRPr="007071E0">
              <w:rPr>
                <w:rFonts w:ascii="宋体" w:hAnsi="宋体"/>
                <w:color w:val="000000"/>
                <w:sz w:val="18"/>
                <w:szCs w:val="18"/>
              </w:rPr>
              <w:t>2.</w:t>
            </w:r>
            <w:r w:rsidRPr="007071E0">
              <w:rPr>
                <w:rFonts w:ascii="宋体" w:hAnsi="宋体" w:hint="eastAsia"/>
                <w:color w:val="000000"/>
                <w:sz w:val="18"/>
                <w:szCs w:val="18"/>
              </w:rPr>
              <w:t>分辨率，高真空二次电子像</w:t>
            </w:r>
            <w:r w:rsidRPr="007071E0">
              <w:rPr>
                <w:rFonts w:ascii="宋体" w:hAnsi="宋体"/>
                <w:color w:val="000000"/>
                <w:sz w:val="18"/>
                <w:szCs w:val="18"/>
              </w:rPr>
              <w:t>3.0nm</w:t>
            </w:r>
            <w:r w:rsidRPr="007071E0">
              <w:rPr>
                <w:rFonts w:ascii="宋体" w:hAnsi="宋体" w:hint="eastAsia"/>
                <w:color w:val="000000"/>
                <w:sz w:val="18"/>
                <w:szCs w:val="18"/>
              </w:rPr>
              <w:t>（</w:t>
            </w:r>
            <w:r w:rsidRPr="007071E0">
              <w:rPr>
                <w:rFonts w:ascii="宋体" w:hAnsi="宋体"/>
                <w:color w:val="000000"/>
                <w:sz w:val="18"/>
                <w:szCs w:val="18"/>
              </w:rPr>
              <w:t>30kV</w:t>
            </w:r>
            <w:r w:rsidRPr="007071E0">
              <w:rPr>
                <w:rFonts w:ascii="宋体" w:hAnsi="宋体" w:hint="eastAsia"/>
                <w:color w:val="000000"/>
                <w:sz w:val="18"/>
                <w:szCs w:val="18"/>
              </w:rPr>
              <w:t>），低真空背散射电子像＜</w:t>
            </w:r>
            <w:r w:rsidRPr="007071E0">
              <w:rPr>
                <w:rFonts w:ascii="宋体" w:hAnsi="宋体"/>
                <w:color w:val="000000"/>
                <w:sz w:val="18"/>
                <w:szCs w:val="18"/>
              </w:rPr>
              <w:t>4.5nm</w:t>
            </w:r>
            <w:r w:rsidRPr="007071E0">
              <w:rPr>
                <w:rFonts w:ascii="宋体" w:hAnsi="宋体" w:hint="eastAsia"/>
                <w:color w:val="000000"/>
                <w:sz w:val="18"/>
                <w:szCs w:val="18"/>
              </w:rPr>
              <w:t>（</w:t>
            </w:r>
            <w:r w:rsidRPr="007071E0">
              <w:rPr>
                <w:rFonts w:ascii="宋体" w:hAnsi="宋体"/>
                <w:color w:val="000000"/>
                <w:sz w:val="18"/>
                <w:szCs w:val="18"/>
              </w:rPr>
              <w:t>30kV</w:t>
            </w:r>
            <w:r w:rsidRPr="007071E0">
              <w:rPr>
                <w:rFonts w:ascii="宋体" w:hAnsi="宋体" w:hint="eastAsia"/>
                <w:color w:val="000000"/>
                <w:sz w:val="18"/>
                <w:szCs w:val="18"/>
              </w:rPr>
              <w:t>）；</w:t>
            </w:r>
          </w:p>
          <w:p w:rsidR="00E1736D" w:rsidRPr="007071E0" w:rsidRDefault="00E1736D" w:rsidP="00F75452">
            <w:pPr>
              <w:ind w:leftChars="228" w:left="479"/>
              <w:jc w:val="left"/>
              <w:rPr>
                <w:rFonts w:ascii="宋体"/>
                <w:color w:val="000000"/>
                <w:sz w:val="18"/>
                <w:szCs w:val="18"/>
              </w:rPr>
            </w:pPr>
            <w:r w:rsidRPr="007071E0">
              <w:rPr>
                <w:rFonts w:ascii="宋体" w:hAnsi="宋体"/>
                <w:color w:val="000000"/>
                <w:sz w:val="18"/>
                <w:szCs w:val="18"/>
              </w:rPr>
              <w:t>3.</w:t>
            </w:r>
            <w:r w:rsidRPr="007071E0">
              <w:rPr>
                <w:rFonts w:ascii="宋体" w:hAnsi="宋体" w:hint="eastAsia"/>
                <w:color w:val="000000"/>
                <w:sz w:val="18"/>
                <w:szCs w:val="18"/>
              </w:rPr>
              <w:t>低真空压力范围：</w:t>
            </w:r>
            <w:r w:rsidRPr="007071E0">
              <w:rPr>
                <w:rFonts w:ascii="宋体" w:hAnsi="宋体"/>
                <w:color w:val="000000"/>
                <w:sz w:val="18"/>
                <w:szCs w:val="18"/>
              </w:rPr>
              <w:t>10Pa~400Pa</w:t>
            </w:r>
            <w:r w:rsidRPr="007071E0">
              <w:rPr>
                <w:rFonts w:ascii="宋体" w:hAnsi="宋体" w:hint="eastAsia"/>
                <w:color w:val="000000"/>
                <w:sz w:val="18"/>
                <w:szCs w:val="18"/>
              </w:rPr>
              <w:t>；</w:t>
            </w:r>
          </w:p>
          <w:p w:rsidR="00E1736D" w:rsidRPr="007071E0" w:rsidRDefault="00E1736D" w:rsidP="00F75452">
            <w:pPr>
              <w:ind w:leftChars="228" w:left="659" w:hangingChars="100" w:hanging="180"/>
              <w:jc w:val="left"/>
              <w:rPr>
                <w:rFonts w:ascii="宋体"/>
                <w:color w:val="000000"/>
                <w:sz w:val="18"/>
                <w:szCs w:val="18"/>
              </w:rPr>
            </w:pPr>
            <w:r w:rsidRPr="007071E0">
              <w:rPr>
                <w:rFonts w:ascii="宋体" w:hAnsi="宋体"/>
                <w:color w:val="000000"/>
                <w:sz w:val="18"/>
                <w:szCs w:val="18"/>
              </w:rPr>
              <w:t>4.</w:t>
            </w:r>
            <w:r w:rsidRPr="007071E0">
              <w:rPr>
                <w:rFonts w:ascii="宋体" w:hAnsi="宋体" w:hint="eastAsia"/>
                <w:color w:val="000000"/>
                <w:sz w:val="18"/>
                <w:szCs w:val="18"/>
              </w:rPr>
              <w:t>可放置的最大样品尺寸，直径</w:t>
            </w:r>
            <w:smartTag w:uri="urn:schemas-microsoft-com:office:smarttags" w:element="chmetcnv">
              <w:smartTagPr>
                <w:attr w:name="TCSC" w:val="0"/>
                <w:attr w:name="NumberType" w:val="1"/>
                <w:attr w:name="Negative" w:val="False"/>
                <w:attr w:name="HasSpace" w:val="False"/>
                <w:attr w:name="SourceValue" w:val="250"/>
                <w:attr w:name="UnitName" w:val="mm"/>
              </w:smartTagPr>
              <w:r w:rsidRPr="007071E0">
                <w:rPr>
                  <w:rFonts w:ascii="宋体" w:hAnsi="宋体"/>
                  <w:color w:val="000000"/>
                  <w:sz w:val="18"/>
                  <w:szCs w:val="18"/>
                </w:rPr>
                <w:t>250mm</w:t>
              </w:r>
            </w:smartTag>
            <w:r w:rsidRPr="007071E0">
              <w:rPr>
                <w:rFonts w:ascii="宋体" w:hAnsi="宋体" w:hint="eastAsia"/>
                <w:color w:val="000000"/>
                <w:sz w:val="18"/>
                <w:szCs w:val="18"/>
              </w:rPr>
              <w:t>，高度</w:t>
            </w:r>
            <w:smartTag w:uri="urn:schemas-microsoft-com:office:smarttags" w:element="chmetcnv">
              <w:smartTagPr>
                <w:attr w:name="TCSC" w:val="0"/>
                <w:attr w:name="NumberType" w:val="1"/>
                <w:attr w:name="Negative" w:val="False"/>
                <w:attr w:name="HasSpace" w:val="False"/>
                <w:attr w:name="SourceValue" w:val="145"/>
                <w:attr w:name="UnitName" w:val="mm"/>
              </w:smartTagPr>
              <w:r w:rsidRPr="007071E0">
                <w:rPr>
                  <w:rFonts w:ascii="宋体" w:hAnsi="宋体"/>
                  <w:color w:val="000000"/>
                  <w:sz w:val="18"/>
                  <w:szCs w:val="18"/>
                </w:rPr>
                <w:t>145mm</w:t>
              </w:r>
            </w:smartTag>
            <w:r w:rsidRPr="007071E0">
              <w:rPr>
                <w:rFonts w:ascii="宋体" w:hAnsi="宋体" w:hint="eastAsia"/>
                <w:color w:val="000000"/>
                <w:sz w:val="18"/>
                <w:szCs w:val="18"/>
              </w:rPr>
              <w:t>，最大允许样品重量</w:t>
            </w:r>
            <w:smartTag w:uri="urn:schemas-microsoft-com:office:smarttags" w:element="chmetcnv">
              <w:smartTagPr>
                <w:attr w:name="TCSC" w:val="0"/>
                <w:attr w:name="NumberType" w:val="1"/>
                <w:attr w:name="Negative" w:val="False"/>
                <w:attr w:name="HasSpace" w:val="False"/>
                <w:attr w:name="SourceValue" w:val="5"/>
                <w:attr w:name="UnitName" w:val="kg"/>
              </w:smartTagPr>
              <w:r w:rsidRPr="007071E0">
                <w:rPr>
                  <w:rFonts w:ascii="宋体" w:hAnsi="宋体"/>
                  <w:color w:val="000000"/>
                  <w:sz w:val="18"/>
                  <w:szCs w:val="18"/>
                </w:rPr>
                <w:t>5kg</w:t>
              </w:r>
            </w:smartTag>
            <w:r w:rsidRPr="007071E0">
              <w:rPr>
                <w:rFonts w:ascii="宋体" w:hAnsi="宋体" w:hint="eastAsia"/>
                <w:color w:val="000000"/>
                <w:sz w:val="18"/>
                <w:szCs w:val="18"/>
              </w:rPr>
              <w:t>；</w:t>
            </w:r>
          </w:p>
          <w:p w:rsidR="00E1736D" w:rsidRPr="009D7929" w:rsidRDefault="00E1736D" w:rsidP="00F75452">
            <w:pPr>
              <w:widowControl/>
              <w:wordWrap w:val="0"/>
              <w:spacing w:line="330" w:lineRule="atLeast"/>
              <w:ind w:firstLineChars="250" w:firstLine="450"/>
              <w:jc w:val="left"/>
              <w:rPr>
                <w:rFonts w:ascii="宋体" w:cs="宋体"/>
                <w:color w:val="000000"/>
                <w:kern w:val="0"/>
                <w:sz w:val="18"/>
                <w:szCs w:val="18"/>
              </w:rPr>
            </w:pPr>
            <w:r w:rsidRPr="007071E0">
              <w:rPr>
                <w:color w:val="000000"/>
                <w:sz w:val="18"/>
                <w:szCs w:val="18"/>
              </w:rPr>
              <w:t>5.</w:t>
            </w:r>
            <w:r w:rsidRPr="007071E0">
              <w:rPr>
                <w:rFonts w:hint="eastAsia"/>
                <w:color w:val="000000"/>
                <w:sz w:val="18"/>
                <w:szCs w:val="18"/>
              </w:rPr>
              <w:t>能谱仪</w:t>
            </w:r>
            <w:r w:rsidRPr="007071E0">
              <w:rPr>
                <w:rFonts w:ascii="宋体" w:hint="eastAsia"/>
                <w:bCs/>
                <w:sz w:val="18"/>
                <w:szCs w:val="18"/>
              </w:rPr>
              <w:t>有效探测面积：不少于</w:t>
            </w:r>
            <w:smartTag w:uri="urn:schemas-microsoft-com:office:smarttags" w:element="chmetcnv">
              <w:smartTagPr>
                <w:attr w:name="TCSC" w:val="0"/>
                <w:attr w:name="NumberType" w:val="1"/>
                <w:attr w:name="Negative" w:val="False"/>
                <w:attr w:name="HasSpace" w:val="False"/>
                <w:attr w:name="SourceValue" w:val="10"/>
                <w:attr w:name="UnitName" w:val="mm"/>
              </w:smartTagPr>
              <w:r w:rsidRPr="007071E0">
                <w:rPr>
                  <w:rFonts w:ascii="宋体"/>
                  <w:bCs/>
                  <w:sz w:val="18"/>
                  <w:szCs w:val="18"/>
                </w:rPr>
                <w:t>10mm</w:t>
              </w:r>
            </w:smartTag>
            <w:r w:rsidRPr="007071E0">
              <w:rPr>
                <w:rFonts w:ascii="宋体"/>
                <w:bCs/>
                <w:sz w:val="18"/>
                <w:szCs w:val="18"/>
                <w:vertAlign w:val="superscript"/>
              </w:rPr>
              <w:t>2</w:t>
            </w:r>
            <w:r w:rsidRPr="007071E0">
              <w:rPr>
                <w:rFonts w:ascii="宋体" w:hint="eastAsia"/>
                <w:bCs/>
                <w:sz w:val="18"/>
                <w:szCs w:val="18"/>
              </w:rPr>
              <w:t>，元素探测范围：</w:t>
            </w:r>
            <w:r w:rsidRPr="007071E0">
              <w:rPr>
                <w:rFonts w:ascii="宋体"/>
                <w:bCs/>
                <w:sz w:val="18"/>
                <w:szCs w:val="18"/>
              </w:rPr>
              <w:t>B</w:t>
            </w:r>
            <w:r w:rsidRPr="007071E0">
              <w:rPr>
                <w:rFonts w:ascii="宋体" w:hint="eastAsia"/>
                <w:bCs/>
                <w:sz w:val="18"/>
                <w:szCs w:val="18"/>
              </w:rPr>
              <w:t>（</w:t>
            </w:r>
            <w:r w:rsidRPr="007071E0">
              <w:rPr>
                <w:rFonts w:ascii="宋体"/>
                <w:bCs/>
                <w:sz w:val="18"/>
                <w:szCs w:val="18"/>
              </w:rPr>
              <w:t>5</w:t>
            </w:r>
            <w:r w:rsidRPr="007071E0">
              <w:rPr>
                <w:rFonts w:ascii="宋体" w:hint="eastAsia"/>
                <w:bCs/>
                <w:sz w:val="18"/>
                <w:szCs w:val="18"/>
              </w:rPr>
              <w:t>）</w:t>
            </w:r>
            <w:r w:rsidRPr="007071E0">
              <w:rPr>
                <w:sz w:val="18"/>
                <w:szCs w:val="18"/>
              </w:rPr>
              <w:t>~</w:t>
            </w:r>
            <w:r w:rsidRPr="007071E0">
              <w:rPr>
                <w:rFonts w:ascii="宋体"/>
                <w:bCs/>
                <w:sz w:val="18"/>
                <w:szCs w:val="18"/>
              </w:rPr>
              <w:t>Am</w:t>
            </w:r>
            <w:r w:rsidRPr="007071E0">
              <w:rPr>
                <w:rFonts w:ascii="宋体" w:hint="eastAsia"/>
                <w:bCs/>
                <w:sz w:val="18"/>
                <w:szCs w:val="18"/>
              </w:rPr>
              <w:t>（</w:t>
            </w:r>
            <w:r w:rsidRPr="007071E0">
              <w:rPr>
                <w:rFonts w:ascii="宋体"/>
                <w:bCs/>
                <w:sz w:val="18"/>
                <w:szCs w:val="18"/>
              </w:rPr>
              <w:t>95</w:t>
            </w:r>
            <w:r w:rsidRPr="007071E0">
              <w:rPr>
                <w:rFonts w:ascii="宋体" w:hint="eastAsia"/>
                <w:bCs/>
                <w:sz w:val="18"/>
                <w:szCs w:val="18"/>
              </w:rPr>
              <w:t>）。</w:t>
            </w:r>
          </w:p>
          <w:p w:rsidR="00E1736D" w:rsidRPr="009D7929" w:rsidRDefault="00E1736D" w:rsidP="009D7929">
            <w:pPr>
              <w:widowControl/>
              <w:wordWrap w:val="0"/>
              <w:spacing w:line="330" w:lineRule="atLeast"/>
              <w:jc w:val="left"/>
              <w:rPr>
                <w:rFonts w:ascii="宋体" w:cs="宋体"/>
                <w:color w:val="000000"/>
                <w:kern w:val="0"/>
                <w:sz w:val="18"/>
                <w:szCs w:val="18"/>
              </w:rPr>
            </w:pPr>
            <w:r w:rsidRPr="009D7929">
              <w:rPr>
                <w:rFonts w:ascii="宋体" w:hAnsi="宋体" w:cs="宋体" w:hint="eastAsia"/>
                <w:b/>
                <w:bCs/>
                <w:color w:val="000000"/>
                <w:kern w:val="0"/>
                <w:sz w:val="18"/>
                <w:szCs w:val="18"/>
              </w:rPr>
              <w:t>主要配置及附件：</w:t>
            </w:r>
            <w:r w:rsidRPr="007071E0">
              <w:rPr>
                <w:color w:val="000000"/>
                <w:sz w:val="18"/>
                <w:szCs w:val="18"/>
              </w:rPr>
              <w:t>X-MAX 20</w:t>
            </w:r>
            <w:r w:rsidRPr="007071E0">
              <w:rPr>
                <w:rFonts w:hint="eastAsia"/>
                <w:color w:val="000000"/>
                <w:sz w:val="18"/>
                <w:szCs w:val="18"/>
              </w:rPr>
              <w:t>型能谱仪</w:t>
            </w:r>
          </w:p>
          <w:p w:rsidR="00E1736D" w:rsidRDefault="00E1736D" w:rsidP="009D7929">
            <w:pPr>
              <w:widowControl/>
              <w:wordWrap w:val="0"/>
              <w:spacing w:line="330" w:lineRule="atLeast"/>
              <w:jc w:val="left"/>
              <w:rPr>
                <w:rFonts w:ascii="宋体" w:cs="宋体"/>
                <w:color w:val="000000"/>
                <w:kern w:val="0"/>
                <w:sz w:val="18"/>
                <w:szCs w:val="18"/>
              </w:rPr>
            </w:pPr>
            <w:r w:rsidRPr="009D7929">
              <w:rPr>
                <w:rFonts w:ascii="宋体" w:hAnsi="宋体" w:cs="宋体" w:hint="eastAsia"/>
                <w:b/>
                <w:bCs/>
                <w:color w:val="000000"/>
                <w:kern w:val="0"/>
                <w:sz w:val="18"/>
                <w:szCs w:val="18"/>
              </w:rPr>
              <w:t>特色及用途：</w:t>
            </w:r>
            <w:r w:rsidRPr="007071E0">
              <w:rPr>
                <w:rFonts w:hAnsi="宋体" w:hint="eastAsia"/>
                <w:color w:val="000000"/>
                <w:sz w:val="18"/>
                <w:szCs w:val="18"/>
              </w:rPr>
              <w:t>扫描电子显微镜（</w:t>
            </w:r>
            <w:r w:rsidRPr="007071E0">
              <w:rPr>
                <w:rFonts w:hAnsi="宋体"/>
                <w:color w:val="000000"/>
                <w:sz w:val="18"/>
                <w:szCs w:val="18"/>
              </w:rPr>
              <w:t>SEM</w:t>
            </w:r>
            <w:r w:rsidRPr="007071E0">
              <w:rPr>
                <w:rFonts w:hAnsi="宋体" w:hint="eastAsia"/>
                <w:color w:val="000000"/>
                <w:sz w:val="18"/>
                <w:szCs w:val="18"/>
              </w:rPr>
              <w:t>）主要是利用二次电子信号成像来对样品细微的表面物理形态进行高倍率放大观察，其制造是依据电子与物质的相互作用。它不仅有大范围连续可调的放大倍率、多功能综合分析的能力，而且图像景深大、立体感强、逼真、清晰。</w:t>
            </w:r>
            <w:r w:rsidRPr="007071E0">
              <w:rPr>
                <w:rFonts w:hint="eastAsia"/>
                <w:color w:val="000000"/>
                <w:sz w:val="18"/>
                <w:szCs w:val="18"/>
              </w:rPr>
              <w:t>样品台为五轴全自动控制。标准的高效率无油涡轮分子泵满足快速的样品更换和无污染成像分析。可进行材料的微观形貌组织观察。仪器配有</w:t>
            </w:r>
            <w:r w:rsidRPr="007071E0">
              <w:rPr>
                <w:color w:val="000000"/>
                <w:sz w:val="18"/>
                <w:szCs w:val="18"/>
              </w:rPr>
              <w:t>X-MAX 20</w:t>
            </w:r>
            <w:r w:rsidRPr="007071E0">
              <w:rPr>
                <w:rFonts w:hint="eastAsia"/>
                <w:color w:val="000000"/>
                <w:sz w:val="18"/>
                <w:szCs w:val="18"/>
              </w:rPr>
              <w:t>型能谱仪，还可以完成对样品元素成分的分析测定。</w:t>
            </w:r>
          </w:p>
          <w:p w:rsidR="00E1736D" w:rsidRPr="009D7929" w:rsidRDefault="00E1736D" w:rsidP="009D7929">
            <w:pPr>
              <w:widowControl/>
              <w:wordWrap w:val="0"/>
              <w:spacing w:line="330" w:lineRule="atLeast"/>
              <w:jc w:val="left"/>
              <w:rPr>
                <w:rFonts w:ascii="宋体" w:cs="宋体"/>
                <w:color w:val="000000"/>
                <w:kern w:val="0"/>
                <w:sz w:val="18"/>
                <w:szCs w:val="18"/>
              </w:rPr>
            </w:pPr>
            <w:r w:rsidRPr="009D7929">
              <w:rPr>
                <w:rFonts w:ascii="宋体" w:hAnsi="宋体" w:cs="宋体" w:hint="eastAsia"/>
                <w:b/>
                <w:bCs/>
                <w:color w:val="000000"/>
                <w:kern w:val="0"/>
                <w:sz w:val="18"/>
                <w:szCs w:val="18"/>
              </w:rPr>
              <w:t>应用领域：</w:t>
            </w:r>
            <w:r w:rsidRPr="009D7929">
              <w:rPr>
                <w:rFonts w:ascii="宋体" w:hAnsi="宋体" w:cs="宋体" w:hint="eastAsia"/>
                <w:color w:val="000000"/>
                <w:kern w:val="0"/>
                <w:sz w:val="18"/>
                <w:szCs w:val="18"/>
              </w:rPr>
              <w:t>广泛应用于</w:t>
            </w:r>
            <w:r w:rsidRPr="007071E0">
              <w:rPr>
                <w:rFonts w:hint="eastAsia"/>
                <w:color w:val="000000"/>
                <w:sz w:val="18"/>
                <w:szCs w:val="18"/>
              </w:rPr>
              <w:t>金属材料（钢铁、冶金、机械加工）和非金属材料（化学、化工、煤炭、橡胶、水泥、玻璃纤维）等检验和研究。</w:t>
            </w:r>
          </w:p>
          <w:p w:rsidR="00E1736D" w:rsidRPr="009D7929" w:rsidRDefault="00E1736D" w:rsidP="009D7929">
            <w:pPr>
              <w:widowControl/>
              <w:wordWrap w:val="0"/>
              <w:spacing w:line="330" w:lineRule="atLeast"/>
              <w:jc w:val="left"/>
              <w:rPr>
                <w:rFonts w:ascii="宋体" w:cs="宋体"/>
                <w:color w:val="000000"/>
                <w:kern w:val="0"/>
                <w:sz w:val="18"/>
                <w:szCs w:val="18"/>
              </w:rPr>
            </w:pPr>
            <w:r w:rsidRPr="009D7929">
              <w:rPr>
                <w:rFonts w:ascii="宋体" w:hAnsi="宋体" w:cs="宋体" w:hint="eastAsia"/>
                <w:b/>
                <w:bCs/>
                <w:color w:val="000000"/>
                <w:kern w:val="0"/>
                <w:sz w:val="18"/>
                <w:szCs w:val="18"/>
              </w:rPr>
              <w:t>收费标准：</w:t>
            </w:r>
            <w:r w:rsidRPr="009D7929">
              <w:rPr>
                <w:rFonts w:ascii="宋体" w:hAnsi="宋体" w:cs="宋体"/>
                <w:color w:val="000000"/>
                <w:kern w:val="0"/>
                <w:sz w:val="18"/>
                <w:szCs w:val="18"/>
              </w:rPr>
              <w:t>SEM</w:t>
            </w:r>
            <w:r>
              <w:rPr>
                <w:rFonts w:ascii="宋体" w:hAnsi="宋体" w:cs="宋体"/>
                <w:color w:val="000000"/>
                <w:kern w:val="0"/>
                <w:sz w:val="18"/>
                <w:szCs w:val="18"/>
              </w:rPr>
              <w:t xml:space="preserve"> 200</w:t>
            </w:r>
            <w:r w:rsidRPr="009D7929">
              <w:rPr>
                <w:rFonts w:ascii="宋体" w:hAnsi="宋体" w:cs="宋体" w:hint="eastAsia"/>
                <w:color w:val="000000"/>
                <w:kern w:val="0"/>
                <w:sz w:val="18"/>
                <w:szCs w:val="18"/>
              </w:rPr>
              <w:t>元</w:t>
            </w:r>
            <w:r w:rsidRPr="009D7929">
              <w:rPr>
                <w:rFonts w:ascii="宋体" w:hAnsi="宋体" w:cs="宋体"/>
                <w:color w:val="000000"/>
                <w:kern w:val="0"/>
                <w:sz w:val="18"/>
                <w:szCs w:val="18"/>
              </w:rPr>
              <w:t>/</w:t>
            </w:r>
            <w:r w:rsidRPr="009D7929">
              <w:rPr>
                <w:rFonts w:ascii="宋体" w:hAnsi="宋体" w:cs="宋体" w:hint="eastAsia"/>
                <w:color w:val="000000"/>
                <w:kern w:val="0"/>
                <w:sz w:val="18"/>
                <w:szCs w:val="18"/>
              </w:rPr>
              <w:t>小时</w:t>
            </w:r>
          </w:p>
          <w:p w:rsidR="00E1736D" w:rsidRDefault="00E1736D" w:rsidP="009D7929">
            <w:pPr>
              <w:widowControl/>
              <w:wordWrap w:val="0"/>
              <w:spacing w:line="330" w:lineRule="atLeast"/>
              <w:jc w:val="left"/>
              <w:rPr>
                <w:rFonts w:ascii="宋体" w:cs="宋体"/>
                <w:color w:val="000000"/>
                <w:kern w:val="0"/>
                <w:sz w:val="18"/>
                <w:szCs w:val="18"/>
              </w:rPr>
            </w:pPr>
            <w:r w:rsidRPr="009D7929">
              <w:rPr>
                <w:rFonts w:ascii="宋体" w:hAnsi="宋体" w:cs="宋体" w:hint="eastAsia"/>
                <w:color w:val="000000"/>
                <w:kern w:val="0"/>
                <w:sz w:val="18"/>
                <w:szCs w:val="18"/>
              </w:rPr>
              <w:t>备注：该价格是校内价格，校外加倍</w:t>
            </w:r>
          </w:p>
          <w:p w:rsidR="00E1736D" w:rsidRPr="009D7929" w:rsidRDefault="00E1736D" w:rsidP="009D7929">
            <w:pPr>
              <w:widowControl/>
              <w:wordWrap w:val="0"/>
              <w:spacing w:line="330" w:lineRule="atLeast"/>
              <w:jc w:val="left"/>
              <w:rPr>
                <w:rFonts w:ascii="宋体" w:cs="宋体"/>
                <w:color w:val="000000"/>
                <w:kern w:val="0"/>
                <w:sz w:val="18"/>
                <w:szCs w:val="18"/>
              </w:rPr>
            </w:pPr>
            <w:r w:rsidRPr="009D7929">
              <w:rPr>
                <w:rFonts w:ascii="宋体" w:cs="宋体"/>
                <w:color w:val="000000"/>
                <w:kern w:val="0"/>
                <w:sz w:val="18"/>
                <w:szCs w:val="18"/>
              </w:rPr>
              <w:t> </w:t>
            </w:r>
            <w:r>
              <w:rPr>
                <w:rFonts w:ascii="宋体" w:cs="宋体"/>
                <w:color w:val="000000"/>
                <w:kern w:val="0"/>
                <w:sz w:val="18"/>
                <w:szCs w:val="18"/>
              </w:rPr>
              <w:t xml:space="preserve">     </w:t>
            </w:r>
          </w:p>
        </w:tc>
      </w:tr>
    </w:tbl>
    <w:p w:rsidR="00E1736D" w:rsidRPr="00951A21" w:rsidRDefault="00E1736D" w:rsidP="00115861"/>
    <w:sectPr w:rsidR="00E1736D" w:rsidRPr="00951A21" w:rsidSect="00AA3A5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64E" w:rsidRDefault="001C064E" w:rsidP="00951A21">
      <w:r>
        <w:separator/>
      </w:r>
    </w:p>
  </w:endnote>
  <w:endnote w:type="continuationSeparator" w:id="1">
    <w:p w:rsidR="001C064E" w:rsidRDefault="001C064E" w:rsidP="00951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8B" w:rsidRDefault="00C258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8B" w:rsidRDefault="00C258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8B" w:rsidRDefault="00C258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64E" w:rsidRDefault="001C064E" w:rsidP="00951A21">
      <w:r>
        <w:separator/>
      </w:r>
    </w:p>
  </w:footnote>
  <w:footnote w:type="continuationSeparator" w:id="1">
    <w:p w:rsidR="001C064E" w:rsidRDefault="001C064E" w:rsidP="00951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8B" w:rsidRDefault="00C258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6D" w:rsidRDefault="00E1736D" w:rsidP="00C2588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8B" w:rsidRDefault="00C258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57F"/>
    <w:multiLevelType w:val="hybridMultilevel"/>
    <w:tmpl w:val="6F660B5C"/>
    <w:lvl w:ilvl="0" w:tplc="280E1734">
      <w:start w:val="2"/>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929"/>
    <w:rsid w:val="0006002F"/>
    <w:rsid w:val="00072812"/>
    <w:rsid w:val="000F7B94"/>
    <w:rsid w:val="00115861"/>
    <w:rsid w:val="00157BD4"/>
    <w:rsid w:val="001C064E"/>
    <w:rsid w:val="001F27CC"/>
    <w:rsid w:val="002614FA"/>
    <w:rsid w:val="00293CE0"/>
    <w:rsid w:val="00366AFC"/>
    <w:rsid w:val="00371DE1"/>
    <w:rsid w:val="003D4382"/>
    <w:rsid w:val="004528A1"/>
    <w:rsid w:val="0049788A"/>
    <w:rsid w:val="00537A25"/>
    <w:rsid w:val="00541713"/>
    <w:rsid w:val="00560907"/>
    <w:rsid w:val="005D59AC"/>
    <w:rsid w:val="006F521D"/>
    <w:rsid w:val="007071E0"/>
    <w:rsid w:val="008157E9"/>
    <w:rsid w:val="008878A5"/>
    <w:rsid w:val="009163EA"/>
    <w:rsid w:val="00951A21"/>
    <w:rsid w:val="009A41D2"/>
    <w:rsid w:val="009D7929"/>
    <w:rsid w:val="00A0688D"/>
    <w:rsid w:val="00A61413"/>
    <w:rsid w:val="00AA3A5D"/>
    <w:rsid w:val="00AD171E"/>
    <w:rsid w:val="00AD2BBD"/>
    <w:rsid w:val="00AF0EB2"/>
    <w:rsid w:val="00BC4E5E"/>
    <w:rsid w:val="00C2588B"/>
    <w:rsid w:val="00D055FD"/>
    <w:rsid w:val="00D34797"/>
    <w:rsid w:val="00D6666D"/>
    <w:rsid w:val="00DA338E"/>
    <w:rsid w:val="00E128BC"/>
    <w:rsid w:val="00E1736D"/>
    <w:rsid w:val="00E61A07"/>
    <w:rsid w:val="00F75452"/>
    <w:rsid w:val="00FE3A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title1">
    <w:name w:val="newstitle1"/>
    <w:basedOn w:val="a0"/>
    <w:uiPriority w:val="99"/>
    <w:rsid w:val="009D7929"/>
    <w:rPr>
      <w:rFonts w:cs="Times New Roman"/>
      <w:b/>
      <w:bCs/>
      <w:color w:val="015AAB"/>
      <w:sz w:val="33"/>
      <w:szCs w:val="33"/>
    </w:rPr>
  </w:style>
  <w:style w:type="paragraph" w:styleId="a3">
    <w:name w:val="Normal (Web)"/>
    <w:basedOn w:val="a"/>
    <w:uiPriority w:val="99"/>
    <w:semiHidden/>
    <w:rsid w:val="009D7929"/>
    <w:pPr>
      <w:widowControl/>
      <w:spacing w:before="100" w:beforeAutospacing="1" w:after="100" w:afterAutospacing="1"/>
      <w:jc w:val="left"/>
    </w:pPr>
    <w:rPr>
      <w:rFonts w:ascii="宋体" w:hAnsi="宋体" w:cs="宋体"/>
      <w:color w:val="000000"/>
      <w:kern w:val="0"/>
      <w:sz w:val="24"/>
      <w:szCs w:val="24"/>
    </w:rPr>
  </w:style>
  <w:style w:type="paragraph" w:styleId="a4">
    <w:name w:val="header"/>
    <w:basedOn w:val="a"/>
    <w:link w:val="Char"/>
    <w:uiPriority w:val="99"/>
    <w:semiHidden/>
    <w:rsid w:val="00951A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951A21"/>
    <w:rPr>
      <w:rFonts w:cs="Times New Roman"/>
      <w:sz w:val="18"/>
      <w:szCs w:val="18"/>
    </w:rPr>
  </w:style>
  <w:style w:type="paragraph" w:styleId="a5">
    <w:name w:val="footer"/>
    <w:basedOn w:val="a"/>
    <w:link w:val="Char0"/>
    <w:uiPriority w:val="99"/>
    <w:semiHidden/>
    <w:rsid w:val="00951A21"/>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951A2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107</Words>
  <Characters>615</Characters>
  <Application>Microsoft Office Word</Application>
  <DocSecurity>0</DocSecurity>
  <Lines>5</Lines>
  <Paragraphs>1</Paragraphs>
  <ScaleCrop>false</ScaleCrop>
  <Company>共享科技</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扫描电子显微镜EVO18（Scanning Electron Microscope (SEM)） </dc:title>
  <dc:subject/>
  <dc:creator>Windows XP</dc:creator>
  <cp:keywords/>
  <dc:description/>
  <cp:lastModifiedBy>燃烧实验室</cp:lastModifiedBy>
  <cp:revision>5</cp:revision>
  <dcterms:created xsi:type="dcterms:W3CDTF">2015-04-23T03:00:00Z</dcterms:created>
  <dcterms:modified xsi:type="dcterms:W3CDTF">2016-12-02T01:33:00Z</dcterms:modified>
</cp:coreProperties>
</file>